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D7" w:rsidRPr="00DC4F76" w:rsidRDefault="009C51D7" w:rsidP="00DC4F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C4F76">
        <w:rPr>
          <w:rFonts w:ascii="Times New Roman" w:hAnsi="Times New Roman" w:cs="Times New Roman"/>
          <w:sz w:val="24"/>
          <w:szCs w:val="24"/>
        </w:rPr>
        <w:t>Приложение</w:t>
      </w:r>
      <w:r w:rsidR="009A40A6" w:rsidRPr="00DC4F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51D7" w:rsidRPr="00DC4F76" w:rsidRDefault="009C51D7" w:rsidP="00DC4F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C4F76">
        <w:rPr>
          <w:rFonts w:ascii="Times New Roman" w:hAnsi="Times New Roman" w:cs="Times New Roman"/>
          <w:sz w:val="24"/>
          <w:szCs w:val="24"/>
        </w:rPr>
        <w:t xml:space="preserve"> к Решению Сельской Думы</w:t>
      </w:r>
    </w:p>
    <w:p w:rsidR="009C51D7" w:rsidRPr="00DC4F76" w:rsidRDefault="009C51D7" w:rsidP="00DC4F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C4F7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9A40A6" w:rsidRPr="00DC4F76">
        <w:rPr>
          <w:rFonts w:ascii="Times New Roman" w:hAnsi="Times New Roman" w:cs="Times New Roman"/>
          <w:sz w:val="24"/>
          <w:szCs w:val="24"/>
        </w:rPr>
        <w:t>Деревня Ястребовка</w:t>
      </w:r>
      <w:r w:rsidRPr="00DC4F76">
        <w:rPr>
          <w:rFonts w:ascii="Times New Roman" w:hAnsi="Times New Roman" w:cs="Times New Roman"/>
          <w:sz w:val="24"/>
          <w:szCs w:val="24"/>
        </w:rPr>
        <w:t>»</w:t>
      </w:r>
    </w:p>
    <w:p w:rsidR="007E5A52" w:rsidRPr="00DC4F76" w:rsidRDefault="007E5A52" w:rsidP="00DC4F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C4F76">
        <w:rPr>
          <w:rFonts w:ascii="Times New Roman" w:hAnsi="Times New Roman" w:cs="Times New Roman"/>
          <w:sz w:val="24"/>
          <w:szCs w:val="24"/>
        </w:rPr>
        <w:t xml:space="preserve">от </w:t>
      </w:r>
      <w:r w:rsidR="009A40A6" w:rsidRPr="00DC4F76">
        <w:rPr>
          <w:rFonts w:ascii="Times New Roman" w:hAnsi="Times New Roman" w:cs="Times New Roman"/>
          <w:sz w:val="24"/>
          <w:szCs w:val="24"/>
        </w:rPr>
        <w:t>17 октября</w:t>
      </w:r>
      <w:r w:rsidRPr="00DC4F76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9A40A6" w:rsidRPr="00DC4F7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C51D7" w:rsidRPr="00DC4F76" w:rsidRDefault="009C51D7" w:rsidP="00DC4F7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A52" w:rsidRPr="00DC4F76" w:rsidRDefault="007E5A52" w:rsidP="00DC4F76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52" w:rsidRPr="00DC4F76" w:rsidRDefault="007E5A52" w:rsidP="00DC4F7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E5A52" w:rsidRPr="00DC4F76" w:rsidRDefault="007E5A52" w:rsidP="00DC4F76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конкурса на замещение должности Главы администрации сельского поселения «</w:t>
      </w:r>
      <w:r w:rsidR="00360EC6" w:rsidRPr="00DC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Ястребовка</w:t>
      </w:r>
      <w:r w:rsidRPr="00DC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5A52" w:rsidRPr="00DC4F76" w:rsidRDefault="007E5A52" w:rsidP="00DC4F7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</w:t>
      </w:r>
      <w:r w:rsidRPr="00DC4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</w:t>
      </w:r>
      <w:hyperlink r:id="rId5" w:tgtFrame="_self" w:tooltip="от 06.10.2003 N 131-ФЗ &quot;Об общих принципах организации местного самоуправления в Российской Федерации&quot; " w:history="1">
        <w:r w:rsidRPr="00DC4F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</w:t>
        </w:r>
      </w:hyperlink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6" w:tgtFrame="_self" w:tooltip="Об общих принципах организации местного самоуправления в Российской" w:history="1">
        <w:r w:rsidRPr="00DC4F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</w:t>
        </w:r>
      </w:hyperlink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2007 года №25-ФЗ «О муниципальной службе в Российской Федерации»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Калужской области от 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2007 года №</w:t>
      </w:r>
      <w:hyperlink r:id="rId7" w:tgtFrame="_self" w:tooltip="382-ОЗ" w:history="1">
        <w:r w:rsidRPr="00DC4F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382-ОЗ</w:t>
        </w:r>
      </w:hyperlink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Калужской области», Уставом сельского поселения «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определяет порядок и условия проведения конкурса на замещение вакантной должности Главы администрации сельского поселения </w:t>
      </w:r>
      <w:r w:rsidR="00360EC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Ястребовка»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по тексту – Глава администрации).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обеспечивает равный доступ граждан Российской Федерации и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по тексту – граждане), владеющих государственным языком Российской Федерации, к замещению должности Главы администрации.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кандидатам на должность Главы администрации (далее по тексту – кандидат) предъявляются квалификационные требования </w:t>
      </w:r>
      <w:r w:rsidR="0040688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типовых квалификационных требований, установленных частью 5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40688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Закона Калужской области от 03 декабря 2007 года №382</w:t>
      </w:r>
      <w:r w:rsidR="0040688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«О муниципальной службе в Калужской области»</w:t>
      </w:r>
      <w:r w:rsidR="00BE683D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соответствии с настоящим Положением:</w:t>
      </w:r>
    </w:p>
    <w:p w:rsidR="00BE683D" w:rsidRPr="00DC4F76" w:rsidRDefault="00BE683D" w:rsidP="00DC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4F76">
        <w:rPr>
          <w:rFonts w:ascii="Times New Roman" w:hAnsi="Times New Roman" w:cs="Times New Roman"/>
          <w:sz w:val="24"/>
          <w:szCs w:val="24"/>
        </w:rPr>
        <w:t>квалификационные требования к стажу муниципальной службы или стажу работы по специальности, направлению подготовки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C4F76">
        <w:rPr>
          <w:rFonts w:ascii="Times New Roman" w:hAnsi="Times New Roman" w:cs="Times New Roman"/>
          <w:sz w:val="24"/>
          <w:szCs w:val="24"/>
        </w:rPr>
        <w:t>не менее трех лет стажа работы по специальности, направлению подготовки,</w:t>
      </w:r>
    </w:p>
    <w:p w:rsidR="00BE683D" w:rsidRPr="00DC4F76" w:rsidRDefault="00BE683D" w:rsidP="00DC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F76">
        <w:rPr>
          <w:rFonts w:ascii="Times New Roman" w:hAnsi="Times New Roman" w:cs="Times New Roman"/>
          <w:sz w:val="24"/>
          <w:szCs w:val="24"/>
        </w:rPr>
        <w:t>- квалификационные требования к уровню профессионального образования – наличие высшего образования</w:t>
      </w:r>
      <w:r w:rsidR="00DC4F76" w:rsidRPr="00DC4F76">
        <w:rPr>
          <w:rFonts w:ascii="Times New Roman" w:hAnsi="Times New Roman" w:cs="Times New Roman"/>
          <w:sz w:val="24"/>
          <w:szCs w:val="24"/>
        </w:rPr>
        <w:t xml:space="preserve"> либо профильного профессионального образования (управление, экономика, бухучет)</w:t>
      </w:r>
      <w:r w:rsidRPr="00DC4F76">
        <w:rPr>
          <w:rFonts w:ascii="Times New Roman" w:hAnsi="Times New Roman" w:cs="Times New Roman"/>
          <w:sz w:val="24"/>
          <w:szCs w:val="24"/>
        </w:rPr>
        <w:t>.</w:t>
      </w:r>
    </w:p>
    <w:p w:rsidR="00BE683D" w:rsidRPr="00DC4F76" w:rsidRDefault="00BE683D" w:rsidP="00DC4F7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76" w:rsidRDefault="00DC4F76" w:rsidP="00DC4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E5A52" w:rsidRPr="00DC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назначения конкурса </w:t>
      </w:r>
    </w:p>
    <w:p w:rsidR="007E5A52" w:rsidRPr="00DC4F76" w:rsidRDefault="007E5A52" w:rsidP="00DC4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должности</w:t>
      </w:r>
      <w:r w:rsidR="00DC4F76" w:rsidRPr="00DC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администрации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на замещение должности Главы администрации (далее по тексту – конкурс) проводится по Решению </w:t>
      </w:r>
      <w:r w:rsid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Ястребовка»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</w:t>
      </w:r>
      <w:r w:rsid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истечении срока полномочий, на который был назначен Глава администрации, а также в случае досрочного прекращения полномочий Главы администрации по основаниям, установленным действующим законодательством.</w:t>
      </w:r>
    </w:p>
    <w:p w:rsidR="007E5A52" w:rsidRDefault="007E5A52" w:rsidP="00DC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C4F7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04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4F7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DC4F76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Сельской Думой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дней до </w:t>
      </w:r>
      <w:r w:rsidR="007E1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</w:t>
      </w:r>
      <w:r w:rsid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F76" w:rsidRDefault="00DC4F76" w:rsidP="00DC4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конкурса публикуется </w:t>
      </w:r>
      <w:r w:rsidR="00432A35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</w:t>
      </w:r>
      <w:proofErr w:type="spellStart"/>
      <w:r w:rsidR="00432A35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Ферзиковского</w:t>
      </w:r>
      <w:proofErr w:type="spellEnd"/>
      <w:r w:rsidR="00432A35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Калужской области «</w:t>
      </w:r>
      <w:proofErr w:type="spellStart"/>
      <w:r w:rsidR="00432A35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Ферзиковские</w:t>
      </w:r>
      <w:proofErr w:type="spellEnd"/>
      <w:r w:rsidR="00432A35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публикацией следующих документов:</w:t>
      </w:r>
    </w:p>
    <w:p w:rsidR="007E5A52" w:rsidRDefault="00432A35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Объявление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приёме документов для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конкурсе, которое содержит: условия конкурса, 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дате,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и месте проведения конкурса</w:t>
      </w:r>
      <w:r w:rsidRP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A35" w:rsidRPr="00432A35" w:rsidRDefault="00432A35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об утверждении условий контракта для Главы администрации сельского поселения «Деревня Ястребовка»</w:t>
      </w:r>
      <w:r w:rsidRP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A52" w:rsidRDefault="00432A35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контракта с лицом, назначаемым на должность Главы администрации</w:t>
      </w:r>
      <w:r w:rsidR="006B4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52" w:rsidRPr="00DC4F76" w:rsidRDefault="00432A35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 размещается объявление о приёме документов для участия в конкурсе.</w:t>
      </w:r>
    </w:p>
    <w:p w:rsidR="00432A35" w:rsidRDefault="007E5A52" w:rsidP="00432A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Создание и порядок работы конкурсной комиссии </w:t>
      </w:r>
    </w:p>
    <w:p w:rsidR="007E5A52" w:rsidRPr="00432A35" w:rsidRDefault="007E5A52" w:rsidP="0043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конкурса на замещение должности Главы администрации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проведения конкурса 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решением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Конкурсную комиссию по проведению конкурса на замещение должности Главы администрации (далее по тексту – Конкурсная комиссия) общей численностью 4 (четыре) человека.</w:t>
      </w:r>
    </w:p>
    <w:p w:rsidR="00C1184C" w:rsidRDefault="00432A35" w:rsidP="00DC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формировании Конкурсной комиссии половина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комиссии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другая половина – Главой администрации муниципального района «</w:t>
      </w:r>
      <w:proofErr w:type="spellStart"/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Ферзиковский</w:t>
      </w:r>
      <w:proofErr w:type="spellEnd"/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представителей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Ферзиковский</w:t>
      </w:r>
      <w:proofErr w:type="spellEnd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состав Конкурсной комиссии представляется в Сельскую Думу не позднее двух рабочих дней до </w:t>
      </w:r>
      <w:r w:rsidR="00C1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Сельской Думой решения о назначении конкурса.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формируется таким образом, чтобы исключить возможность возникновения конфликтов интересов, которые могли бы повлиять на принимаемые Конкурсной комиссией решения.</w:t>
      </w:r>
    </w:p>
    <w:p w:rsidR="007E5A52" w:rsidRPr="00DC4F76" w:rsidRDefault="007E5A52" w:rsidP="00DC4F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состоит из председателя, секретаря и членов Конкурсной комиссии.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и секретарь Конкурсной комиссии избирается из состава депутатов Сельской Думы.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 Конкурсной комиссии: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работу Конкурсной комиссии;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Конкурсную комиссию в отношениях с органами государственной власти, органами местного самоуправления, иными юридическими лицами, а также в отношениях с физическими лицами;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созывает заседания Конкурсной комиссии и председательствует на них;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подписывает протоколы заседаний Конкурсной комиссии и выписки из них;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в соответствии с действующим законодательством и настоящим Положением.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Секретарь Конкурсной комиссии: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организационно-техническое обеспечение деятельности Конкурсной комиссии;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извещает членов Конкурсной комиссии и лиц, принимающих участие в работе Конкурсной комиссии, о дате, времени и месте проведения заседания Конкурсной комиссии;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ведёт делопроизводство Конкурсной комиссии;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ведёт и оформляет протоколы заседаний Конкурсной комиссии;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приём документов, представляемых в Конкурсную комиссию, и их регистрацию;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подписывает протоколы заседаний Конкурсной комиссии и выписки из них;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 в соответствии с действующим законодательством и настоящим Положением.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Основными функциями Конкурсной комиссии при проведении конкурса являются: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документов для участия в Конкурсе;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определение соответствия кандидатов квалификационным требованиям, установленным пунктом 1.3 настоящего Положения, а также отсутствия у кандидатов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ограничений, связанных с муниципальной службой, установленных статьёй 13 Федерального закона от 2 марта 2007 года №25-ФЗ (с изменениями и дополнениями) «О муниципальной службе в Российской Федерации», (далее по тексту – ограничения, связанные с муниципальной службой);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конкурсных процедур и оценка профессионального уровня кандидатов;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результатов конкурса;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информирование 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о результатах работы Конкурсной комиссии;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функций в соответствии с действующим законодательством и настоящим Положением.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Конкурсная комиссия для выполнения возложенных на неё функций имеет право: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привлекать (по согласованию) специалистов, экспертов для объективной оценки профессионального уровня граждан, изъявивших желание участвовать в конкурсе, их соответствия квалификационным требованиям для представления в Конкурсную комиссию письменного заключения о профессиональном соответствии (несоответствии) граждан, изъявивших желание участвовать в конкурсе, по итогам собеседования, анкетирования, тестирования, других методик;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установленном порядке в территориальные органы федеральных органов исполнительной власти, органы государственной власти субъектов Российской Федерации, органы местного самоуправления и организации за представлением документов и сведений, необходимых для решения вопросов, входящих в компетенцию Конкурсной комиссии.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Основной формой работы конкурсной комиссии являются заседани</w:t>
      </w:r>
      <w:r w:rsidR="00CB46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Заседание Конкурсной комиссии считается правомочным, если на нём присутствует не менее 2/3 от установленного числа членов Конкурсной комиссии.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Конкурсной комиссии участвуют </w:t>
      </w:r>
      <w:r w:rsidR="00CE12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лично и не вправе передавать свои полномочия другому лицу.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Заседания Конкурсной комиссии созываются председателем Конкурсной комиссии по мере необходимости, а также по требованию не менее 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установленного числа членов Конкурсной комиссии.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Решения Конкурсной комиссии принимаются открытым голосованием простым большинством голосов её членов, присутствующих на заседании.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Конкурсной комиссии имеет один голос и может голосовать «за» или «против».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комиссии, который не согласен с решением Конкурсной комиссии, вправе изложить своё особое мнение в письменном виде, которое приобщается к протоколу заседания Конкурсной комиссии.</w:t>
      </w:r>
    </w:p>
    <w:p w:rsidR="007E5A52" w:rsidRPr="00DC4F76" w:rsidRDefault="007E5A52" w:rsidP="0043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="0043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оформляются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 который подписывается председателем Конкурсной комиссии, секретарём Конкурсной комиссии и членами Конкурсной комиссии, принимавшими участие в её заседании.</w:t>
      </w:r>
    </w:p>
    <w:p w:rsidR="007E5A52" w:rsidRPr="00432A35" w:rsidRDefault="007E5A52" w:rsidP="00432A3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Представление документов для участия в конкурсе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Гражданин, изъявивший желание участвовать в конкурсе, (далее по тексту – претендент) представляет в Конкурсную комиссию следующие документы (далее по тексту – документы для участия в конкурсе):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№667-р;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копию трудовой книжки;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копию документа </w:t>
      </w:r>
      <w:r w:rsidR="009B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(документов)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копию страхового свидетельства обязательного пенсионного страхования;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E5A52" w:rsidRPr="00DC4F76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претендента за год, предшествующий году поступления на муниципальную службу, об имуществе и обязательствах имущественного характера, а также сведения о доходах супруги (супруга) претендента за год, предшествующий году поступления на муниципальную службу, об имуществе и обязательствах имущественного характера супруги (супруга) претендента и несовершеннолетних детей претендента;</w:t>
      </w:r>
    </w:p>
    <w:p w:rsidR="007E5A52" w:rsidRPr="00F0477B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сведения об адресах сайтов и (или) страниц сайтов в информационно-телекоммуникационной сети «Интернет»</w:t>
      </w:r>
      <w:r w:rsidR="009B75FF"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7E5A52" w:rsidRPr="009B75FF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заявление о согласии на обработку персональных данных – в соответствии с </w:t>
      </w:r>
      <w:r w:rsidRPr="009B7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№1</w:t>
      </w:r>
      <w:hyperlink r:id="rId8" w:tgtFrame="_self" w:tooltip="52-ФЗ " w:history="1">
        <w:r w:rsidRPr="009B75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52-ФЗ</w:t>
        </w:r>
      </w:hyperlink>
      <w:r w:rsidRPr="009B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данных»;</w:t>
      </w:r>
    </w:p>
    <w:p w:rsidR="007E5A52" w:rsidRPr="00F0477B" w:rsidRDefault="007E5A52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F0477B"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органов внутренних дел о наличии (отсутствии) у претендента судимости (в</w:t>
      </w:r>
      <w:r w:rsidR="009B75FF"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погашенной и снятой)</w:t>
      </w:r>
      <w:r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A52" w:rsidRPr="00F0477B" w:rsidRDefault="00F0477B" w:rsidP="009B7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</w:t>
      </w:r>
      <w:r w:rsidR="007E5A52"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бязательство прекратить деятельность, не совместимую с деятельностью Главы администрации, указанную в статье 14 Федерального закона «О муниципальной службе в Российской Федерации» от 02 марта 2007 года №</w:t>
      </w:r>
      <w:hyperlink r:id="rId9" w:tgtFrame="_self" w:tooltip="25-ФЗ от 02.03.2007" w:history="1">
        <w:r w:rsidR="007E5A52" w:rsidRPr="00F04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25-ФЗ</w:t>
        </w:r>
      </w:hyperlink>
      <w:r w:rsidR="007E5A52" w:rsidRPr="00F04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52" w:rsidRPr="00DC4F76" w:rsidRDefault="007E5A52" w:rsidP="009B7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Документы для участия в конкурсе представляются в Конкурсную комиссию по </w:t>
      </w:r>
      <w:r w:rsidR="00FC09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дресу: </w:t>
      </w:r>
      <w:r w:rsidR="00FC0950" w:rsidRPr="00FC0950">
        <w:rPr>
          <w:rFonts w:ascii="Times New Roman" w:hAnsi="Times New Roman" w:cs="Times New Roman"/>
          <w:sz w:val="24"/>
          <w:szCs w:val="24"/>
        </w:rPr>
        <w:t xml:space="preserve">248008, Калужская область, </w:t>
      </w:r>
      <w:proofErr w:type="spellStart"/>
      <w:r w:rsidR="00FC0950" w:rsidRPr="00FC0950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="00FC0950" w:rsidRPr="00FC0950">
        <w:rPr>
          <w:rFonts w:ascii="Times New Roman" w:hAnsi="Times New Roman" w:cs="Times New Roman"/>
          <w:sz w:val="24"/>
          <w:szCs w:val="24"/>
        </w:rPr>
        <w:t xml:space="preserve"> район, дер. Ястребовка, дом 4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двадцати календарных дней со дня, следующего за днём опубликования в газете Ферзиковского района Калужской области «Ферзиковские вести» объявления о приёме документов для участия в конкурсе, в рабочие дни с 0</w:t>
      </w:r>
      <w:r w:rsidR="00FC09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до 13 часов 00 минут и с 14 часов 00 минут до 16 часов 00 минут.</w:t>
      </w:r>
    </w:p>
    <w:p w:rsidR="00FC0950" w:rsidRPr="00DC4F76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Копии документов для участия в конкурсе</w:t>
      </w:r>
      <w:r w:rsidR="00C4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950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заверяются секретарем </w:t>
      </w:r>
      <w:r w:rsidR="00C4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председателем) </w:t>
      </w:r>
      <w:r w:rsidR="00FC0950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комиссии.</w:t>
      </w:r>
    </w:p>
    <w:p w:rsidR="007E5A52" w:rsidRPr="00FC0950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Оригиналы документов возвращаются кандидату в день их представления</w:t>
      </w:r>
      <w:r w:rsidRPr="00FC09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E5A52" w:rsidRPr="00DC4F76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Помимо документов для участия в конкурсе, предусмотренных пунктом 4.1 настоящего Положения, Претендент также вправе представить в Конкурсную комиссию иные документы, характеризующие его: документы о дополнительном профессиональном образовании, повышении квалификации, присвоении учёного звания, учёной степени, иные документы, характеризующие профессиональные качества претендента.</w:t>
      </w:r>
    </w:p>
    <w:p w:rsidR="007E5A52" w:rsidRPr="00DC4F76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Представленные в Конкурсную комиссию документы для участия в конкурсе регистрируются в журнале регистрации документов.</w:t>
      </w:r>
    </w:p>
    <w:p w:rsidR="007E5A52" w:rsidRPr="00DC4F76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Представляемые в Конкурсную комиссию документы для участия в конкурсе принимаются секретарём </w:t>
      </w:r>
      <w:r w:rsidR="0042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(председателем)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описи, которая составляется в двух подлинных экземплярах, один из которых выдаётся лицу, представившему документы, второй – остаётся в Конкурсной комиссии.</w:t>
      </w:r>
    </w:p>
    <w:p w:rsidR="007E5A52" w:rsidRPr="00DC4F76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Несвоевременное представление документов для участи</w:t>
      </w:r>
      <w:r w:rsidR="00FC09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указанных в пункте 4.1 настоящего Положения,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конкурсе.</w:t>
      </w:r>
    </w:p>
    <w:p w:rsidR="007E5A52" w:rsidRPr="00DC4F76" w:rsidRDefault="007E5A52" w:rsidP="004233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несвоевременном представлении документов для участия в конкурсе, указанных в пункте 4.1 настоящего Положения, представлении их не в полном объёме или с нарушением правил оформления Председатель Конкурсной комиссии вправе продлить срок их приёма.</w:t>
      </w:r>
    </w:p>
    <w:p w:rsidR="004233BC" w:rsidRPr="00DC4F76" w:rsidRDefault="007E5A52" w:rsidP="004233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В случае принятия Конкурсной комиссией решения об отказе претенденту в допуске к участию в </w:t>
      </w:r>
      <w:proofErr w:type="gramStart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42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Конкурсная</w:t>
      </w:r>
      <w:proofErr w:type="gramEnd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направляет претенденту </w:t>
      </w:r>
      <w:r w:rsidR="0042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уведомление </w:t>
      </w:r>
      <w:r w:rsidR="004233BC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оснований отказа.</w:t>
      </w:r>
    </w:p>
    <w:p w:rsidR="007E5A52" w:rsidRPr="004233BC" w:rsidRDefault="007E5A52" w:rsidP="004233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Проведение конкурса, принятие решения Конкурсной комиссией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в два этапа: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22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(предварительный)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представленных претендентами документов для участия в конкурсе;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– индивидуальное собеседование.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Первый этап конкурса проводится в течение </w:t>
      </w:r>
      <w:r w:rsidR="008B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представления документов претендентами до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приёма документов, предусмотренных пунктом 4.1 настоящего Положения.</w:t>
      </w:r>
      <w:r w:rsidR="00D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завершается утверждением списка претендентов, допущенных </w:t>
      </w:r>
      <w:r w:rsidR="00D8673F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втором этапе конкурса</w:t>
      </w:r>
      <w:r w:rsidR="00D8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первом этапе конкурса Конкурсная комиссия:</w:t>
      </w:r>
    </w:p>
    <w:p w:rsidR="007E5A52" w:rsidRPr="00DC4F76" w:rsidRDefault="004040EA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проверяет полноту представленных документов для участия в конкурсе и соответствие их оформления требованиям, предъявляемым настоящим Положением;</w:t>
      </w:r>
    </w:p>
    <w:p w:rsidR="007E5A52" w:rsidRPr="00DC4F76" w:rsidRDefault="004040EA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 допуске претендентов, соответствующих квалификационным требованиям, в соответствии с статьей 4 Закона Калужской области от 03 декабря 2007 года №382 – ОЗ «О муниципальной службе в Калужской области», к участию во втором этапе конкурса;</w:t>
      </w:r>
    </w:p>
    <w:p w:rsidR="007E5A52" w:rsidRPr="00DC4F76" w:rsidRDefault="004040EA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список претендентов, соответствующих квалификационным требованиям, в соответствии с статьей 4 Закона Калужской области от 03 декабря 2007 года №382 – ОЗ «О муниципальной службе в Калужской области», к участию во втором этапе конкурса (далее – кандидаты);</w:t>
      </w:r>
    </w:p>
    <w:p w:rsidR="007E5A52" w:rsidRPr="00DC4F76" w:rsidRDefault="004040EA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список претендентов, не допущенных ко второму этапу конкурса;</w:t>
      </w:r>
    </w:p>
    <w:p w:rsidR="007E5A52" w:rsidRPr="00DC4F76" w:rsidRDefault="004040EA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</w:t>
      </w:r>
      <w:r w:rsidR="0085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со дня проведения заседания Конкурсной комиссии, на котором было принято решение об отказе в допуске претендентов к участию во втором этапе конкурса, направляет письменное сообщение претендентам, не допущенным к участию во втором этапе конкурса, с указанием причин такого отказа;</w:t>
      </w:r>
    </w:p>
    <w:p w:rsidR="007E5A52" w:rsidRPr="00DC4F76" w:rsidRDefault="004040EA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</w:t>
      </w:r>
      <w:r w:rsidR="0085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5A52"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со дня проведения заседания Конкурсной комиссии, на котором было принято решение о допуске претендентов к участию во втором этапе конкурса, направляет письменное сообщение кандидатам о допуске к участию во втором этапе конкурса с указанием даты, места и времени его проведения.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Претендент, не допущенный к участию во втором этапе конкурса, вправе обжаловать решение Конкурсной комиссии об отказе в его допуске к участию во втором этапе конкурса в </w:t>
      </w:r>
      <w:r w:rsidR="00FC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Второй этап конкурса проводится в день, время и месте (адрес), определённые Решением </w:t>
      </w:r>
      <w:r w:rsidR="0085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конкурса, в форме индивидуального собеседования с кандидатами, допущенными ко второму этапу конкурса.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Индивидуальное собеседование с кандидатами заключается в процедуре устных вопросов членов Конкурсной комиссии к кандидатам, касающихся мотивов служебной деятельности, профессиональных знаний и навыков.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членов Конкурсной комиссии к кандидатам могут оформляться как ситуационные задачи по вопросам, относящимся к компетенции Главы администрации, при решении которых выявляется уровень профессиональных знаний кандидата.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членов Конкурсной комиссии к кандидатам и ответы кандидатов на них заносятся в протокол заседания Конкурсной комиссии.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итогам конкурса Конкурсная комиссия принимает решение о признании одного или нескольких претендентов выигравшим (выигравшими) конкурс и получившим (получившими) статус кандидата (кандидатов) на замещение должности Главы администрации.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несостоявшимся.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Конкурсной комиссии принимаются в отсутствие претендентов и кандидатов.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своём решении по результатам конкурса Конкурсная комиссия рекомендует на должность Главы администрации кандидата (кандидатов) соответствующего (соответствующих) квалификационным требованиям, предъявляемым к должности Главы администрации, в соответствии с статьей 4 Закона Калужской области от 03 декабря 2007 года №382 – ОЗ «О муниципальной службе в Калужской области».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Протокол Конкурсной комиссии по результатам конкурса оформляется в срок не позднее чем два рабочих дня со дня заседания Конкурсной комиссии по проведению второго этапа конкурса.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итоговый протокол заседания Конкурсной комиссии включаются сведения: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общем количестве кандидатов;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соответствии представленных кандидатами документов требованиям действующего законодательства и настоящего Положения;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соответствии кандидатов квалификационным требованиям, в соответствии со статьей 4 Закона Калужской области от 03 декабря 2007 года №382 – ОЗ «О муниципальной службе в Калужской области».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отсутствии у кандидатов ограничений, связанных с муниципальной службой;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принятом Конкурсной комиссией решении по результатам конкурса.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течени</w:t>
      </w:r>
      <w:r w:rsidR="00895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рабочих дней со дня проведения второго этапа конкурса Конкурсная комиссия направляет письменное сообщение кандидатам о результатах конкурса.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Итоги Конкурсной комиссии по результатам конкурса вместе с протоколом заседания Конкурсной комиссии представляется в </w:t>
      </w:r>
      <w:r w:rsidR="0089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Думу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895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проведения конкурса. При этом, Конкурсная комиссия, учитывая результаты конкурса, вправе рекомендовать </w:t>
      </w:r>
      <w:r w:rsidR="0089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Думе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на должность Главы администрации победителя конкурса.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</w:t>
      </w:r>
      <w:r w:rsidR="0089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назначении на должность Главы администрации лица из числа кандидатов, представленных Конкурсной комиссией по результатам конкурса.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порядке и в сроки, установленные настоящим Положением для проведения конкурса, проводится повторный конкурс в следующих случаях: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Конкурсной комиссией принято решение о признании конкурса несостоявшимся;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в результате проведения конкурса не были выявлены кандидаты, отвечающие квалификационным требованиям, в соответствии с статьей 4 Закона Калужской области от 03 декабря 2007 года №382 – ОЗ «О муниципальной службе в Калужской области»;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назначит Главу администрации из числа кандидатов, представленных Конкурсной комиссией.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конкурс проводится в соответствии с настоящим Положением.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Конкурсная комиссия завершает свою работу после назначения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администрации.</w:t>
      </w:r>
    </w:p>
    <w:p w:rsidR="007E5A52" w:rsidRPr="00D77310" w:rsidRDefault="007E5A52" w:rsidP="00D7731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назначении лица из числа кандидатов, представленных Конкурсной комиссией по результатам конкурса, на должность Главы администрации должно быть принято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календарных дней с даты представления Конкурсной комиссией в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Думу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протокола заседания Конкурсной комиссии по результатам конкурса с приложениями.</w:t>
      </w:r>
    </w:p>
    <w:p w:rsidR="007E5A52" w:rsidRPr="00DC4F76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ринятое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Главы администрации подлеж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 опубликованию в газете Ферзиковского района Калужской области «</w:t>
      </w:r>
      <w:proofErr w:type="spellStart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Ферзиковские</w:t>
      </w:r>
      <w:proofErr w:type="spellEnd"/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 на сайте сельского поселения «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77310" w:rsidRDefault="007E5A52" w:rsidP="00D77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Контракт с лицом, назначаемым на должность Главы администрации, заключается Главой сельского поселения «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Ястребовка</w:t>
      </w:r>
      <w:r w:rsidRPr="00DC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позднее пяти рабочих дней со дня принятия Решения </w:t>
      </w:r>
      <w:r w:rsidR="00D7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Думой о назначении Главы администрации.</w:t>
      </w:r>
    </w:p>
    <w:p w:rsidR="007E5A52" w:rsidRPr="00DC4F76" w:rsidRDefault="007E5A52" w:rsidP="00D7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D7" w:rsidRPr="00DC4F76" w:rsidRDefault="009C51D7" w:rsidP="00DC4F7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51D7" w:rsidRPr="00DC4F76" w:rsidSect="00522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880"/>
    <w:multiLevelType w:val="multilevel"/>
    <w:tmpl w:val="A78AD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2" w15:restartNumberingAfterBreak="0">
    <w:nsid w:val="25FC68A1"/>
    <w:multiLevelType w:val="hybridMultilevel"/>
    <w:tmpl w:val="84C63E26"/>
    <w:lvl w:ilvl="0" w:tplc="C2D4B74E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C19E0">
      <w:start w:val="1"/>
      <w:numFmt w:val="lowerLetter"/>
      <w:lvlText w:val="%2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AB96">
      <w:start w:val="1"/>
      <w:numFmt w:val="lowerRoman"/>
      <w:lvlText w:val="%3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99B8">
      <w:start w:val="1"/>
      <w:numFmt w:val="decimal"/>
      <w:lvlText w:val="%4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22878">
      <w:start w:val="1"/>
      <w:numFmt w:val="lowerLetter"/>
      <w:lvlText w:val="%5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2ECE6">
      <w:start w:val="1"/>
      <w:numFmt w:val="lowerRoman"/>
      <w:lvlText w:val="%6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C20C6">
      <w:start w:val="1"/>
      <w:numFmt w:val="decimal"/>
      <w:lvlText w:val="%7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000C2">
      <w:start w:val="1"/>
      <w:numFmt w:val="lowerLetter"/>
      <w:lvlText w:val="%8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6F36C">
      <w:start w:val="1"/>
      <w:numFmt w:val="lowerRoman"/>
      <w:lvlText w:val="%9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A3555"/>
    <w:multiLevelType w:val="hybridMultilevel"/>
    <w:tmpl w:val="3630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E2D"/>
    <w:multiLevelType w:val="hybridMultilevel"/>
    <w:tmpl w:val="43FA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3D0F"/>
    <w:multiLevelType w:val="hybridMultilevel"/>
    <w:tmpl w:val="F8848872"/>
    <w:lvl w:ilvl="0" w:tplc="152C9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BC7643"/>
    <w:multiLevelType w:val="hybridMultilevel"/>
    <w:tmpl w:val="62E8DE72"/>
    <w:lvl w:ilvl="0" w:tplc="48A0B5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EDED8">
      <w:start w:val="1"/>
      <w:numFmt w:val="lowerLetter"/>
      <w:lvlText w:val="%2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2AFF6">
      <w:start w:val="1"/>
      <w:numFmt w:val="lowerRoman"/>
      <w:lvlText w:val="%3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F46">
      <w:start w:val="1"/>
      <w:numFmt w:val="decimal"/>
      <w:lvlText w:val="%4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6C406">
      <w:start w:val="1"/>
      <w:numFmt w:val="lowerLetter"/>
      <w:lvlText w:val="%5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67224">
      <w:start w:val="1"/>
      <w:numFmt w:val="lowerRoman"/>
      <w:lvlText w:val="%6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A6678">
      <w:start w:val="1"/>
      <w:numFmt w:val="decimal"/>
      <w:lvlText w:val="%7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4A5DA">
      <w:start w:val="1"/>
      <w:numFmt w:val="lowerLetter"/>
      <w:lvlText w:val="%8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EB22A">
      <w:start w:val="1"/>
      <w:numFmt w:val="lowerRoman"/>
      <w:lvlText w:val="%9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F7673"/>
    <w:multiLevelType w:val="hybridMultilevel"/>
    <w:tmpl w:val="B98CB41C"/>
    <w:lvl w:ilvl="0" w:tplc="4ED22E3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ECA2">
      <w:start w:val="1"/>
      <w:numFmt w:val="lowerLetter"/>
      <w:lvlText w:val="%2"/>
      <w:lvlJc w:val="left"/>
      <w:pPr>
        <w:ind w:left="1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6752E">
      <w:start w:val="1"/>
      <w:numFmt w:val="lowerRoman"/>
      <w:lvlText w:val="%3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C8A5E">
      <w:start w:val="1"/>
      <w:numFmt w:val="decimal"/>
      <w:lvlText w:val="%4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CE50E">
      <w:start w:val="1"/>
      <w:numFmt w:val="lowerLetter"/>
      <w:lvlText w:val="%5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A0DB4">
      <w:start w:val="1"/>
      <w:numFmt w:val="lowerRoman"/>
      <w:lvlText w:val="%6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4FF82">
      <w:start w:val="1"/>
      <w:numFmt w:val="decimal"/>
      <w:lvlText w:val="%7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E61A">
      <w:start w:val="1"/>
      <w:numFmt w:val="lowerLetter"/>
      <w:lvlText w:val="%8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1140">
      <w:start w:val="1"/>
      <w:numFmt w:val="lowerRoman"/>
      <w:lvlText w:val="%9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A6"/>
    <w:rsid w:val="0002606D"/>
    <w:rsid w:val="00150E03"/>
    <w:rsid w:val="00204FCC"/>
    <w:rsid w:val="00227848"/>
    <w:rsid w:val="00360EC6"/>
    <w:rsid w:val="004040EA"/>
    <w:rsid w:val="00406886"/>
    <w:rsid w:val="004233BC"/>
    <w:rsid w:val="00432A35"/>
    <w:rsid w:val="005225CC"/>
    <w:rsid w:val="005850C3"/>
    <w:rsid w:val="005A0AF3"/>
    <w:rsid w:val="00676390"/>
    <w:rsid w:val="006B4373"/>
    <w:rsid w:val="00777161"/>
    <w:rsid w:val="007E1ED8"/>
    <w:rsid w:val="007E5A52"/>
    <w:rsid w:val="0084278D"/>
    <w:rsid w:val="008553FF"/>
    <w:rsid w:val="00895762"/>
    <w:rsid w:val="008B0EB0"/>
    <w:rsid w:val="008B4BA1"/>
    <w:rsid w:val="008D4CA6"/>
    <w:rsid w:val="009A40A6"/>
    <w:rsid w:val="009B75FF"/>
    <w:rsid w:val="009C51D7"/>
    <w:rsid w:val="009E2D84"/>
    <w:rsid w:val="00B17AC1"/>
    <w:rsid w:val="00BE683D"/>
    <w:rsid w:val="00C1184C"/>
    <w:rsid w:val="00C432F8"/>
    <w:rsid w:val="00CB46DE"/>
    <w:rsid w:val="00CD1AE7"/>
    <w:rsid w:val="00CE12B3"/>
    <w:rsid w:val="00D77310"/>
    <w:rsid w:val="00D8673F"/>
    <w:rsid w:val="00DC4F76"/>
    <w:rsid w:val="00DE1A63"/>
    <w:rsid w:val="00E352B7"/>
    <w:rsid w:val="00F0477B"/>
    <w:rsid w:val="00FB408E"/>
    <w:rsid w:val="00FC0950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5DAC-0781-4A29-A08F-203A135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51D7"/>
    <w:pPr>
      <w:ind w:left="720"/>
      <w:contextualSpacing/>
    </w:pPr>
  </w:style>
  <w:style w:type="paragraph" w:styleId="a7">
    <w:name w:val="No Spacing"/>
    <w:uiPriority w:val="1"/>
    <w:qFormat/>
    <w:rsid w:val="009C51D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E5A52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7E5A5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5A5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7E5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E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9cd0134-68ce-4fbf-82ad-44f4203d5e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dbac0914-7840-44c2-af64-4b0d566f482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25</cp:revision>
  <dcterms:created xsi:type="dcterms:W3CDTF">2020-09-18T08:08:00Z</dcterms:created>
  <dcterms:modified xsi:type="dcterms:W3CDTF">2020-10-20T12:36:00Z</dcterms:modified>
</cp:coreProperties>
</file>